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97062B">
      <w:pPr>
        <w:jc w:val="center"/>
      </w:pPr>
      <w:r w:rsidRPr="00AC06FE">
        <w:t>Цена на электрическую энергию в 20</w:t>
      </w:r>
      <w:r w:rsidR="000C07FC">
        <w:t>2</w:t>
      </w:r>
      <w:r w:rsidR="00761B54">
        <w:t>4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761B54">
        <w:t>6238,9</w:t>
      </w:r>
      <w:r w:rsidR="005E106C">
        <w:t> 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761B54">
        <w:t>137548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</w:t>
      </w:r>
      <w:r w:rsidR="00095C5F">
        <w:t xml:space="preserve">в разрезе полугодий </w:t>
      </w:r>
      <w:r w:rsidR="00AF5D75">
        <w:t>составила</w:t>
      </w:r>
      <w:r w:rsidRPr="00AC06FE">
        <w:t xml:space="preserve">: </w:t>
      </w:r>
    </w:p>
    <w:p w:rsidR="007A5203" w:rsidRPr="00AC06FE" w:rsidRDefault="007A5203" w:rsidP="007A5203">
      <w:pPr>
        <w:pStyle w:val="Default"/>
        <w:ind w:firstLine="708"/>
        <w:jc w:val="both"/>
      </w:pPr>
      <w:r w:rsidRPr="00AC06FE">
        <w:t xml:space="preserve">ВН – </w:t>
      </w:r>
      <w:r>
        <w:t>1528,42</w:t>
      </w:r>
      <w:r w:rsidRPr="00AC06FE">
        <w:t xml:space="preserve"> </w:t>
      </w:r>
      <w:r>
        <w:t xml:space="preserve">(1618,51) </w:t>
      </w:r>
      <w:bookmarkStart w:id="0" w:name="_Hlk197503548"/>
      <w:r w:rsidRPr="00AC06FE">
        <w:t>руб./</w:t>
      </w:r>
      <w:proofErr w:type="spellStart"/>
      <w:proofErr w:type="gramStart"/>
      <w:r w:rsidRPr="00AC06FE">
        <w:t>тыс.кВтч</w:t>
      </w:r>
      <w:bookmarkEnd w:id="0"/>
      <w:proofErr w:type="spellEnd"/>
      <w:proofErr w:type="gramEnd"/>
      <w:r w:rsidR="00095C5F">
        <w:t>, с 1 октября 2024 1618,51</w:t>
      </w:r>
      <w:r w:rsidR="00095C5F" w:rsidRPr="00095C5F">
        <w:t xml:space="preserve"> </w:t>
      </w:r>
      <w:r w:rsidR="00095C5F" w:rsidRPr="00AC06FE">
        <w:t>руб./</w:t>
      </w:r>
      <w:proofErr w:type="spellStart"/>
      <w:r w:rsidR="00095C5F" w:rsidRPr="00AC06FE">
        <w:t>тыс.кВтч</w:t>
      </w:r>
      <w:proofErr w:type="spellEnd"/>
    </w:p>
    <w:p w:rsidR="007A5203" w:rsidRPr="00AC06FE" w:rsidRDefault="007A5203" w:rsidP="007A5203">
      <w:pPr>
        <w:pStyle w:val="Default"/>
        <w:ind w:firstLine="708"/>
        <w:jc w:val="both"/>
      </w:pPr>
      <w:r w:rsidRPr="00AC06FE">
        <w:t xml:space="preserve">СН2- </w:t>
      </w:r>
      <w:r>
        <w:t>3865,54</w:t>
      </w:r>
      <w:r w:rsidRPr="00AC06FE">
        <w:t xml:space="preserve"> </w:t>
      </w:r>
      <w:r>
        <w:t xml:space="preserve">(4225,05)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="00095C5F">
        <w:t xml:space="preserve">, </w:t>
      </w:r>
      <w:r w:rsidR="00095C5F">
        <w:t xml:space="preserve">с 1 октября 2024 </w:t>
      </w:r>
      <w:r w:rsidR="00095C5F">
        <w:t>4229,28</w:t>
      </w:r>
      <w:r w:rsidR="00095C5F" w:rsidRPr="00095C5F">
        <w:t xml:space="preserve"> </w:t>
      </w:r>
      <w:r w:rsidR="00095C5F" w:rsidRPr="00AC06FE">
        <w:t>руб./</w:t>
      </w:r>
      <w:proofErr w:type="spellStart"/>
      <w:r w:rsidR="00095C5F" w:rsidRPr="00AC06FE">
        <w:t>тыс.кВтч</w:t>
      </w:r>
      <w:proofErr w:type="spellEnd"/>
    </w:p>
    <w:p w:rsidR="007A5203" w:rsidRDefault="007A5203" w:rsidP="007A5203">
      <w:pPr>
        <w:pStyle w:val="Default"/>
        <w:ind w:firstLine="708"/>
        <w:jc w:val="both"/>
      </w:pPr>
      <w:r w:rsidRPr="00AC06FE">
        <w:t xml:space="preserve">НН – </w:t>
      </w:r>
      <w:r>
        <w:t>5854,06 (6549,99) ру</w:t>
      </w:r>
      <w:r w:rsidRPr="00AC06FE">
        <w:t>б./</w:t>
      </w:r>
      <w:proofErr w:type="spellStart"/>
      <w:proofErr w:type="gramStart"/>
      <w:r w:rsidRPr="00AC06FE">
        <w:t>тыс.кВтч</w:t>
      </w:r>
      <w:proofErr w:type="spellEnd"/>
      <w:proofErr w:type="gramEnd"/>
      <w:r w:rsidR="00095C5F">
        <w:t xml:space="preserve">, </w:t>
      </w:r>
      <w:r w:rsidR="00095C5F">
        <w:t xml:space="preserve">с 1 октября 2024 </w:t>
      </w:r>
      <w:r w:rsidR="00095C5F">
        <w:t>6556,54</w:t>
      </w:r>
      <w:r w:rsidR="00095C5F" w:rsidRPr="00095C5F">
        <w:t xml:space="preserve"> </w:t>
      </w:r>
      <w:r w:rsidR="00095C5F" w:rsidRPr="00AC06FE">
        <w:t>руб./</w:t>
      </w:r>
      <w:proofErr w:type="spellStart"/>
      <w:r w:rsidR="00095C5F" w:rsidRPr="00AC06FE">
        <w:t>тыс.кВтч</w:t>
      </w:r>
      <w:proofErr w:type="spellEnd"/>
    </w:p>
    <w:p w:rsidR="00095C5F" w:rsidRDefault="00095C5F" w:rsidP="007A5203">
      <w:pPr>
        <w:pStyle w:val="Default"/>
        <w:ind w:firstLine="708"/>
        <w:jc w:val="both"/>
      </w:pPr>
      <w:r>
        <w:t>Ставка за содержание электрических сетей:</w:t>
      </w:r>
    </w:p>
    <w:p w:rsidR="00095C5F" w:rsidRDefault="00095C5F" w:rsidP="007A5203">
      <w:pPr>
        <w:pStyle w:val="Default"/>
        <w:ind w:firstLine="708"/>
        <w:jc w:val="both"/>
      </w:pPr>
      <w:r>
        <w:t>ВН – 1234777,58 (1307555,37) руб./</w:t>
      </w:r>
      <w:proofErr w:type="spellStart"/>
      <w:r>
        <w:t>МВт.мес</w:t>
      </w:r>
      <w:proofErr w:type="spellEnd"/>
    </w:p>
    <w:p w:rsidR="00095C5F" w:rsidRDefault="00095C5F" w:rsidP="007A5203">
      <w:pPr>
        <w:pStyle w:val="Default"/>
        <w:ind w:firstLine="708"/>
        <w:jc w:val="both"/>
      </w:pPr>
      <w:r>
        <w:t>СН2 – 1891950,83 (2077741,73)</w:t>
      </w:r>
      <w:r w:rsidRPr="00095C5F">
        <w:t xml:space="preserve"> </w:t>
      </w:r>
      <w:r>
        <w:t>руб./</w:t>
      </w:r>
      <w:proofErr w:type="spellStart"/>
      <w:r>
        <w:t>МВт.мес</w:t>
      </w:r>
      <w:proofErr w:type="spellEnd"/>
    </w:p>
    <w:p w:rsidR="00095C5F" w:rsidRDefault="00095C5F" w:rsidP="007A5203">
      <w:pPr>
        <w:pStyle w:val="Default"/>
        <w:ind w:firstLine="708"/>
        <w:jc w:val="both"/>
      </w:pPr>
      <w:r>
        <w:t xml:space="preserve">НН – 1948361,91 (2179983,17) </w:t>
      </w:r>
      <w:r>
        <w:t>руб./</w:t>
      </w:r>
      <w:proofErr w:type="spellStart"/>
      <w:r>
        <w:t>МВт.мес</w:t>
      </w:r>
      <w:proofErr w:type="spellEnd"/>
    </w:p>
    <w:p w:rsidR="00CA0675" w:rsidRDefault="00CA0675" w:rsidP="007A5203">
      <w:pPr>
        <w:pStyle w:val="Default"/>
        <w:ind w:firstLine="708"/>
        <w:jc w:val="both"/>
      </w:pPr>
      <w:r>
        <w:t>Ставка на оплату технологического расхода потерь:</w:t>
      </w:r>
    </w:p>
    <w:p w:rsidR="00CA0675" w:rsidRDefault="00CA0675" w:rsidP="007A5203">
      <w:pPr>
        <w:pStyle w:val="Default"/>
        <w:ind w:firstLine="708"/>
        <w:jc w:val="both"/>
      </w:pPr>
      <w:r>
        <w:t xml:space="preserve">ВН – 122,52 (133,54)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CA0675" w:rsidRDefault="00CA0675" w:rsidP="00CA0675">
      <w:pPr>
        <w:pStyle w:val="Default"/>
        <w:ind w:firstLine="708"/>
        <w:jc w:val="both"/>
      </w:pPr>
      <w:r>
        <w:t>СН2 – 429,51 (468,12)</w:t>
      </w:r>
      <w:r w:rsidRPr="00CA0675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CA0675" w:rsidRDefault="00CA0675" w:rsidP="00CA0675">
      <w:pPr>
        <w:pStyle w:val="Default"/>
        <w:ind w:firstLine="708"/>
        <w:jc w:val="both"/>
      </w:pPr>
      <w:r>
        <w:t>НН – 1387,36 (1512,10)</w:t>
      </w:r>
      <w:r w:rsidRPr="00CA0675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CA0675" w:rsidRPr="00AC06FE" w:rsidRDefault="00CA0675" w:rsidP="007A5203">
      <w:pPr>
        <w:pStyle w:val="Default"/>
        <w:ind w:firstLine="708"/>
        <w:jc w:val="both"/>
      </w:pP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</w:t>
      </w:r>
      <w:r w:rsidR="00CA0675">
        <w:t>439</w:t>
      </w:r>
      <w:r w:rsidRPr="00AC06FE">
        <w:t xml:space="preserve"> (0,</w:t>
      </w:r>
      <w:r w:rsidR="005E106C">
        <w:t>4</w:t>
      </w:r>
      <w:r w:rsidR="00CA0675">
        <w:t>71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 w:rsidR="005E106C">
        <w:t>1,681</w:t>
      </w:r>
      <w:r w:rsidR="00CA0675">
        <w:t> (1962) 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Стоимость услуги по ОДУ в электроэнергетике-</w:t>
      </w:r>
      <w:r w:rsidR="00CA0675">
        <w:t>2,182</w:t>
      </w:r>
      <w:r w:rsidR="00CA0675" w:rsidRPr="00AC06FE">
        <w:t xml:space="preserve"> </w:t>
      </w:r>
      <w:r w:rsidR="00CA0675">
        <w:t xml:space="preserve">(2,378) </w:t>
      </w:r>
      <w:r w:rsidR="00CA0675" w:rsidRPr="00AC06FE">
        <w:t>руб./</w:t>
      </w:r>
      <w:proofErr w:type="spellStart"/>
      <w:proofErr w:type="gramStart"/>
      <w:r w:rsidR="00CA0675" w:rsidRPr="00AC06FE">
        <w:t>тыс.кВтч</w:t>
      </w:r>
      <w:proofErr w:type="spellEnd"/>
      <w:proofErr w:type="gramEnd"/>
      <w:r w:rsidR="00CA0675"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</w:t>
      </w:r>
      <w:r w:rsidR="0097062B">
        <w:t>2</w:t>
      </w:r>
      <w:r w:rsidR="00761B54">
        <w:t>5</w:t>
      </w:r>
      <w:r w:rsidR="0097062B">
        <w:t xml:space="preserve"> </w:t>
      </w:r>
      <w:r w:rsidRPr="00AC06FE">
        <w:t>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</w:t>
      </w:r>
      <w:r>
        <w:t>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CA0675">
        <w:t xml:space="preserve">1618,51 </w:t>
      </w:r>
      <w:r w:rsidR="005E106C">
        <w:t>(</w:t>
      </w:r>
      <w:r w:rsidR="00CA0675">
        <w:t>2019,3</w:t>
      </w:r>
      <w:r w:rsidR="005E106C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CA0675">
        <w:t xml:space="preserve">4229,28 </w:t>
      </w:r>
      <w:r w:rsidR="005E106C">
        <w:t>(</w:t>
      </w:r>
      <w:r w:rsidR="00CA0675">
        <w:t>4727,65</w:t>
      </w:r>
      <w:r w:rsidR="005E106C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681FAE">
        <w:t xml:space="preserve">6556,54 </w:t>
      </w:r>
      <w:r w:rsidR="005E106C">
        <w:t>(</w:t>
      </w:r>
      <w:r w:rsidR="00681FAE">
        <w:t>7022,56</w:t>
      </w:r>
      <w:r w:rsidR="005E106C">
        <w:t xml:space="preserve">) </w:t>
      </w:r>
      <w:r w:rsidR="005A6488">
        <w:t>ру</w:t>
      </w:r>
      <w:r w:rsidRPr="00AC06FE">
        <w:t>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681FAE" w:rsidRDefault="00681FAE" w:rsidP="00681FAE">
      <w:pPr>
        <w:pStyle w:val="Default"/>
        <w:ind w:firstLine="708"/>
        <w:jc w:val="both"/>
      </w:pPr>
      <w:r>
        <w:t>Ставка за содержание электрических сетей:</w:t>
      </w:r>
    </w:p>
    <w:p w:rsidR="00681FAE" w:rsidRDefault="00681FAE" w:rsidP="00681FAE">
      <w:pPr>
        <w:pStyle w:val="Default"/>
        <w:ind w:firstLine="708"/>
        <w:jc w:val="both"/>
      </w:pPr>
      <w:r>
        <w:t>ВН –1307555,37</w:t>
      </w:r>
      <w:r>
        <w:t xml:space="preserve"> (1355510,95)</w:t>
      </w:r>
      <w:r>
        <w:t xml:space="preserve"> руб./</w:t>
      </w:r>
      <w:proofErr w:type="spellStart"/>
      <w:r>
        <w:t>МВт.мес</w:t>
      </w:r>
      <w:proofErr w:type="spellEnd"/>
    </w:p>
    <w:p w:rsidR="00681FAE" w:rsidRDefault="00681FAE" w:rsidP="00681FAE">
      <w:pPr>
        <w:pStyle w:val="Default"/>
        <w:ind w:firstLine="708"/>
        <w:jc w:val="both"/>
      </w:pPr>
      <w:r>
        <w:t>СН2 – 2077741,73</w:t>
      </w:r>
      <w:r>
        <w:t xml:space="preserve"> (2512466,25)</w:t>
      </w:r>
      <w:r w:rsidRPr="00095C5F">
        <w:t xml:space="preserve"> </w:t>
      </w:r>
      <w:r>
        <w:t>руб./</w:t>
      </w:r>
      <w:proofErr w:type="spellStart"/>
      <w:r>
        <w:t>МВт.мес</w:t>
      </w:r>
      <w:proofErr w:type="spellEnd"/>
    </w:p>
    <w:p w:rsidR="00681FAE" w:rsidRDefault="00681FAE" w:rsidP="00681FAE">
      <w:pPr>
        <w:pStyle w:val="Default"/>
        <w:ind w:firstLine="708"/>
        <w:jc w:val="both"/>
      </w:pPr>
      <w:r>
        <w:t>НН – 2179983,17</w:t>
      </w:r>
      <w:r>
        <w:t xml:space="preserve"> (2798466,53)</w:t>
      </w:r>
      <w:r>
        <w:t xml:space="preserve"> руб./</w:t>
      </w:r>
      <w:proofErr w:type="spellStart"/>
      <w:r>
        <w:t>МВт.мес</w:t>
      </w:r>
      <w:proofErr w:type="spellEnd"/>
    </w:p>
    <w:p w:rsidR="00681FAE" w:rsidRDefault="00681FAE" w:rsidP="00681FAE">
      <w:pPr>
        <w:pStyle w:val="Default"/>
        <w:ind w:firstLine="708"/>
        <w:jc w:val="both"/>
      </w:pPr>
      <w:r>
        <w:t>Ставка на оплату технологического расхода потерь:</w:t>
      </w:r>
    </w:p>
    <w:p w:rsidR="00681FAE" w:rsidRDefault="00681FAE" w:rsidP="00681FAE">
      <w:pPr>
        <w:pStyle w:val="Default"/>
        <w:ind w:firstLine="708"/>
        <w:jc w:val="both"/>
      </w:pPr>
      <w:r>
        <w:t xml:space="preserve">ВН – </w:t>
      </w:r>
      <w:r>
        <w:t>133,54</w:t>
      </w:r>
      <w:r>
        <w:t xml:space="preserve"> (1</w:t>
      </w:r>
      <w:r>
        <w:t>49,03</w:t>
      </w:r>
      <w:r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681FAE" w:rsidRDefault="00681FAE" w:rsidP="00681FAE">
      <w:pPr>
        <w:pStyle w:val="Default"/>
        <w:ind w:firstLine="708"/>
        <w:jc w:val="both"/>
      </w:pPr>
      <w:r>
        <w:t xml:space="preserve">СН2 – </w:t>
      </w:r>
      <w:r>
        <w:t>468,12</w:t>
      </w:r>
      <w:r>
        <w:t xml:space="preserve"> (</w:t>
      </w:r>
      <w:r>
        <w:t>522,42</w:t>
      </w:r>
      <w:r>
        <w:t>)</w:t>
      </w:r>
      <w:r w:rsidRPr="00CA0675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681FAE" w:rsidRDefault="00681FAE" w:rsidP="00681FAE">
      <w:pPr>
        <w:pStyle w:val="Default"/>
        <w:ind w:firstLine="708"/>
        <w:jc w:val="both"/>
      </w:pPr>
      <w:r>
        <w:t xml:space="preserve">НН – </w:t>
      </w:r>
      <w:r>
        <w:t>1512,10</w:t>
      </w:r>
      <w:r>
        <w:t xml:space="preserve"> (1</w:t>
      </w:r>
      <w:r>
        <w:t>687,50</w:t>
      </w:r>
      <w:r>
        <w:t>)</w:t>
      </w:r>
      <w:r w:rsidRPr="00CA0675">
        <w:t xml:space="preserve">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681FAE" w:rsidRPr="00AC06FE" w:rsidRDefault="00681FAE" w:rsidP="009201FA">
      <w:pPr>
        <w:pStyle w:val="Default"/>
        <w:ind w:firstLine="708"/>
        <w:jc w:val="both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</w:t>
      </w:r>
      <w:r w:rsidR="005E106C">
        <w:t>4</w:t>
      </w:r>
      <w:r w:rsidR="00681FAE">
        <w:t>71</w:t>
      </w:r>
      <w:r w:rsidRPr="00AC06FE">
        <w:t xml:space="preserve">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681FAE">
        <w:t>962</w:t>
      </w:r>
      <w:r w:rsidR="005E106C">
        <w:t> (</w:t>
      </w:r>
      <w:r w:rsidR="00681FAE">
        <w:t>2,191</w:t>
      </w:r>
      <w:r w:rsidR="005E106C">
        <w:t>) 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Стоимость услуги по ОДУ в электроэнергетике- </w:t>
      </w:r>
      <w:bookmarkStart w:id="1" w:name="_Hlk197503887"/>
      <w:r w:rsidR="005A6488">
        <w:t>2,</w:t>
      </w:r>
      <w:r w:rsidR="00681FAE">
        <w:t>378</w:t>
      </w:r>
      <w:r w:rsidRPr="00AC06FE">
        <w:t xml:space="preserve"> </w:t>
      </w:r>
      <w:r w:rsidR="005E106C">
        <w:t>(2,</w:t>
      </w:r>
      <w:r w:rsidR="00681FAE">
        <w:t>653</w:t>
      </w:r>
      <w:r w:rsidR="005E106C">
        <w:t xml:space="preserve">) </w:t>
      </w:r>
      <w:r w:rsidRPr="00AC06FE">
        <w:t>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  <w:bookmarkEnd w:id="1"/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426853" w:rsidRDefault="00426853" w:rsidP="00E712B8">
      <w:pPr>
        <w:rPr>
          <w:sz w:val="22"/>
          <w:szCs w:val="22"/>
        </w:rPr>
      </w:pPr>
      <w:bookmarkStart w:id="2" w:name="_GoBack"/>
      <w:bookmarkEnd w:id="2"/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8B"/>
    <w:rsid w:val="00033BDA"/>
    <w:rsid w:val="00092BE0"/>
    <w:rsid w:val="00095C5F"/>
    <w:rsid w:val="000B5C66"/>
    <w:rsid w:val="000C07FC"/>
    <w:rsid w:val="000C1655"/>
    <w:rsid w:val="001115E3"/>
    <w:rsid w:val="00164C67"/>
    <w:rsid w:val="001C502C"/>
    <w:rsid w:val="001F6236"/>
    <w:rsid w:val="002760E8"/>
    <w:rsid w:val="0029063A"/>
    <w:rsid w:val="002A00F1"/>
    <w:rsid w:val="002C275E"/>
    <w:rsid w:val="002F50A9"/>
    <w:rsid w:val="003200FF"/>
    <w:rsid w:val="00361C64"/>
    <w:rsid w:val="003F03DB"/>
    <w:rsid w:val="00426853"/>
    <w:rsid w:val="00491616"/>
    <w:rsid w:val="004E38F8"/>
    <w:rsid w:val="00531490"/>
    <w:rsid w:val="005513B8"/>
    <w:rsid w:val="005A6488"/>
    <w:rsid w:val="005B1B15"/>
    <w:rsid w:val="005E106C"/>
    <w:rsid w:val="00660892"/>
    <w:rsid w:val="00677C51"/>
    <w:rsid w:val="00681FAE"/>
    <w:rsid w:val="00684F6B"/>
    <w:rsid w:val="006C42E0"/>
    <w:rsid w:val="007271FA"/>
    <w:rsid w:val="00761B54"/>
    <w:rsid w:val="007A0D83"/>
    <w:rsid w:val="007A5203"/>
    <w:rsid w:val="007B4957"/>
    <w:rsid w:val="00810D75"/>
    <w:rsid w:val="00812A5D"/>
    <w:rsid w:val="00815FCE"/>
    <w:rsid w:val="009201FA"/>
    <w:rsid w:val="00964DF0"/>
    <w:rsid w:val="0097062B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BF3F45"/>
    <w:rsid w:val="00C525D8"/>
    <w:rsid w:val="00C64D92"/>
    <w:rsid w:val="00C65669"/>
    <w:rsid w:val="00C80A84"/>
    <w:rsid w:val="00CA0675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  <w:rsid w:val="00F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26EBA"/>
  <w15:docId w15:val="{D016F5A6-844C-4F0C-ADC0-825363C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ADD6-D7B2-4E4C-ABF1-C26F8B0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21</cp:revision>
  <cp:lastPrinted>2021-05-31T10:59:00Z</cp:lastPrinted>
  <dcterms:created xsi:type="dcterms:W3CDTF">2018-06-21T11:25:00Z</dcterms:created>
  <dcterms:modified xsi:type="dcterms:W3CDTF">2025-05-07T06:56:00Z</dcterms:modified>
</cp:coreProperties>
</file>