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815FCE" w:rsidRPr="00AC06FE" w:rsidTr="000C1655">
        <w:trPr>
          <w:trHeight w:val="479"/>
        </w:trPr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79" w:type="dxa"/>
          </w:tcPr>
          <w:p w:rsidR="00815FCE" w:rsidRPr="00AC06FE" w:rsidRDefault="00815FCE" w:rsidP="00815FC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D80616" w:rsidRDefault="00C525D8" w:rsidP="00C525D8">
      <w:pPr>
        <w:jc w:val="center"/>
      </w:pPr>
      <w:r>
        <w:t>Структура затрат на реализацию товаров</w:t>
      </w:r>
      <w:r w:rsidR="00C80A84">
        <w:t xml:space="preserve"> </w:t>
      </w:r>
      <w:r>
        <w:t>(работ, услуг):</w:t>
      </w:r>
    </w:p>
    <w:p w:rsidR="00C525D8" w:rsidRDefault="00C525D8" w:rsidP="00D80616">
      <w:pPr>
        <w:jc w:val="center"/>
      </w:pPr>
    </w:p>
    <w:p w:rsidR="00D80616" w:rsidRDefault="00D80616" w:rsidP="00D80616">
      <w:pPr>
        <w:jc w:val="center"/>
      </w:pPr>
      <w:r w:rsidRPr="00AC06FE">
        <w:t>Цена на электрическую энергию в 201</w:t>
      </w:r>
      <w:r w:rsidR="001F6236">
        <w:t>8</w:t>
      </w:r>
      <w:r w:rsidRPr="00AC06FE">
        <w:t xml:space="preserve"> году</w:t>
      </w:r>
    </w:p>
    <w:p w:rsidR="000B5C66" w:rsidRPr="00AC06FE" w:rsidRDefault="000B5C66" w:rsidP="00D80616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покупки электрической энергии для потребителей составила</w:t>
      </w:r>
      <w:r>
        <w:t xml:space="preserve"> </w:t>
      </w:r>
      <w:r w:rsidR="00C64D92">
        <w:t>3661</w:t>
      </w:r>
      <w:bookmarkStart w:id="0" w:name="_GoBack"/>
      <w:bookmarkEnd w:id="0"/>
      <w:r w:rsidR="00AC65D5">
        <w:t>,00</w:t>
      </w:r>
      <w:r w:rsidR="00C80A84">
        <w:t xml:space="preserve">руб./тыс. </w:t>
      </w:r>
      <w:proofErr w:type="spellStart"/>
      <w:r w:rsidR="00C80A84">
        <w:t>кВтч</w:t>
      </w:r>
      <w:proofErr w:type="spellEnd"/>
      <w:r w:rsidRPr="00AC06FE">
        <w:t xml:space="preserve"> </w:t>
      </w:r>
      <w:r w:rsidR="00C525D8">
        <w:t>(</w:t>
      </w:r>
      <w:r w:rsidR="00C64D92">
        <w:t>72576</w:t>
      </w:r>
      <w:r w:rsidR="00AC65D5">
        <w:t xml:space="preserve"> тыс.</w:t>
      </w:r>
      <w:r w:rsidR="00C80A84">
        <w:t xml:space="preserve"> </w:t>
      </w:r>
      <w:r w:rsidR="00C525D8">
        <w:t>рублей)</w:t>
      </w:r>
      <w:r w:rsidR="00C80A84">
        <w:t>.</w:t>
      </w:r>
    </w:p>
    <w:p w:rsidR="00677C51" w:rsidRPr="00AC06FE" w:rsidRDefault="00677C51" w:rsidP="00677C51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 w:rsidR="00AF5D75">
        <w:t>разрезе 1 и 2 полугодие составила</w:t>
      </w:r>
      <w:r w:rsidRPr="00AC06FE">
        <w:t xml:space="preserve">: 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ВН – </w:t>
      </w:r>
      <w:r>
        <w:t>1288,64</w:t>
      </w:r>
      <w:r w:rsidRPr="00AC06FE">
        <w:t xml:space="preserve"> (</w:t>
      </w:r>
      <w:r>
        <w:t>1302,6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СН2- </w:t>
      </w:r>
      <w:r>
        <w:t>3275,83</w:t>
      </w:r>
      <w:r w:rsidRPr="00AC06FE">
        <w:t xml:space="preserve"> (</w:t>
      </w:r>
      <w:r>
        <w:t>3330,56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 xml:space="preserve">НН – </w:t>
      </w:r>
      <w:r>
        <w:t>4866,31</w:t>
      </w:r>
      <w:r w:rsidRPr="00AC06FE">
        <w:t xml:space="preserve"> (</w:t>
      </w:r>
      <w:r>
        <w:t>4902,81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Плата за ком</w:t>
      </w:r>
      <w:r>
        <w:t>плексную услугу АО «ЦФР» - 0,333</w:t>
      </w:r>
      <w:r w:rsidRPr="00AC06FE">
        <w:t xml:space="preserve"> (0,3</w:t>
      </w:r>
      <w:r>
        <w:t>33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1F6236" w:rsidRPr="00AC06FE" w:rsidRDefault="001F6236" w:rsidP="001F6236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1,077</w:t>
      </w:r>
      <w:r w:rsidRPr="00AC06FE">
        <w:t>(</w:t>
      </w:r>
      <w:proofErr w:type="gramStart"/>
      <w:r w:rsidRPr="00AC06FE">
        <w:t>1,</w:t>
      </w:r>
      <w:r>
        <w:t>121</w:t>
      </w:r>
      <w:r w:rsidRPr="00AC06FE">
        <w:t>)руб.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1F6236" w:rsidRPr="00AC06FE" w:rsidRDefault="001F6236" w:rsidP="001F6236">
      <w:pPr>
        <w:pStyle w:val="Default"/>
        <w:ind w:firstLine="708"/>
        <w:jc w:val="both"/>
      </w:pPr>
      <w:r w:rsidRPr="00AC06FE">
        <w:t>Стоимость услуги по ОДУ в электроэнергетике- 1,</w:t>
      </w:r>
      <w:r>
        <w:t>363 (1,363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677C51" w:rsidRDefault="00677C51" w:rsidP="00677C51">
      <w:pPr>
        <w:jc w:val="center"/>
      </w:pPr>
    </w:p>
    <w:p w:rsidR="00EA66A2" w:rsidRDefault="00EA66A2" w:rsidP="004E38F8">
      <w:pPr>
        <w:jc w:val="center"/>
      </w:pPr>
    </w:p>
    <w:p w:rsidR="009201FA" w:rsidRDefault="009201FA" w:rsidP="009201FA">
      <w:pPr>
        <w:jc w:val="center"/>
      </w:pPr>
      <w:r w:rsidRPr="00AC06FE">
        <w:t>Цена на электрическую энергию в 201</w:t>
      </w:r>
      <w:r w:rsidR="001F6236">
        <w:t>9</w:t>
      </w:r>
      <w:r w:rsidRPr="00AC06FE">
        <w:t xml:space="preserve"> году</w:t>
      </w:r>
    </w:p>
    <w:p w:rsidR="00C80A84" w:rsidRPr="00AC06FE" w:rsidRDefault="00C80A84" w:rsidP="009201FA">
      <w:pPr>
        <w:jc w:val="center"/>
      </w:pPr>
    </w:p>
    <w:p w:rsidR="007271FA" w:rsidRDefault="007271FA" w:rsidP="007271FA">
      <w:pPr>
        <w:pStyle w:val="Default"/>
        <w:ind w:firstLine="708"/>
        <w:jc w:val="both"/>
      </w:pPr>
      <w:r>
        <w:t>Регулируемые составляющие цены на электрическую энергию, для потребителей Волгоградской области:</w:t>
      </w:r>
    </w:p>
    <w:p w:rsidR="009201FA" w:rsidRPr="00AC06FE" w:rsidRDefault="009201FA" w:rsidP="009201FA">
      <w:pPr>
        <w:pStyle w:val="Default"/>
        <w:ind w:firstLine="708"/>
        <w:jc w:val="both"/>
      </w:pPr>
      <w:r>
        <w:t>С</w:t>
      </w:r>
      <w:r w:rsidRPr="00AC06FE">
        <w:t xml:space="preserve">тоимость услуг по передаче электрической энергии для потребителей по соответствующему уровню напряжения в </w:t>
      </w:r>
      <w:r>
        <w:t>разрезе 1 и 2 полугодие составит</w:t>
      </w:r>
      <w:r w:rsidRPr="00AC06FE">
        <w:t xml:space="preserve">: 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ВН – </w:t>
      </w:r>
      <w:r w:rsidR="007271FA">
        <w:t>128</w:t>
      </w:r>
      <w:r w:rsidR="001F6236">
        <w:t>9,17</w:t>
      </w:r>
      <w:r w:rsidRPr="00AC06FE">
        <w:t xml:space="preserve"> (</w:t>
      </w:r>
      <w:r w:rsidR="007271FA">
        <w:t>13</w:t>
      </w:r>
      <w:r w:rsidR="001F6236">
        <w:t>13,49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СН2- </w:t>
      </w:r>
      <w:r w:rsidR="007271FA">
        <w:t>32</w:t>
      </w:r>
      <w:r w:rsidR="001F6236">
        <w:t>64,4</w:t>
      </w:r>
      <w:r w:rsidRPr="00AC06FE">
        <w:t xml:space="preserve"> (</w:t>
      </w:r>
      <w:r w:rsidR="001F6236">
        <w:t>3301,37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 xml:space="preserve">НН – </w:t>
      </w:r>
      <w:r w:rsidR="007271FA">
        <w:t>4</w:t>
      </w:r>
      <w:r w:rsidR="001F6236">
        <w:t>779,25</w:t>
      </w:r>
      <w:r w:rsidRPr="00AC06FE">
        <w:t xml:space="preserve"> (</w:t>
      </w:r>
      <w:r w:rsidR="007271FA">
        <w:t>4</w:t>
      </w:r>
      <w:r w:rsidR="001F6236">
        <w:t>870,63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Плата за ком</w:t>
      </w:r>
      <w:r>
        <w:t xml:space="preserve">плексную услугу </w:t>
      </w:r>
      <w:r w:rsidR="007271FA">
        <w:t>АО «ЦФР» - 0,333</w:t>
      </w:r>
      <w:r w:rsidRPr="00AC06FE">
        <w:t xml:space="preserve"> (0,3</w:t>
      </w:r>
      <w:r>
        <w:t>33</w:t>
      </w:r>
      <w:r w:rsidRPr="00AC06FE">
        <w:t>) руб./</w:t>
      </w:r>
      <w:proofErr w:type="gramStart"/>
      <w:r w:rsidRPr="00AC06FE">
        <w:t>тыс.кВтч</w:t>
      </w:r>
      <w:proofErr w:type="gramEnd"/>
      <w:r w:rsidRPr="00AC06FE">
        <w:t>.</w:t>
      </w:r>
    </w:p>
    <w:p w:rsidR="009201FA" w:rsidRPr="00AC06FE" w:rsidRDefault="009201FA" w:rsidP="009201FA">
      <w:pPr>
        <w:pStyle w:val="Default"/>
        <w:ind w:firstLine="708"/>
      </w:pPr>
      <w:r w:rsidRPr="00AC06FE">
        <w:t xml:space="preserve">Стоимость </w:t>
      </w:r>
      <w:r>
        <w:t xml:space="preserve">услуги коммерческого оператора </w:t>
      </w:r>
      <w:r w:rsidRPr="00AC06FE">
        <w:t>АО «АТС» -</w:t>
      </w:r>
      <w:r>
        <w:t>1,</w:t>
      </w:r>
      <w:r w:rsidR="001F6236">
        <w:t>121</w:t>
      </w:r>
      <w:r w:rsidRPr="00AC06FE">
        <w:t>(</w:t>
      </w:r>
      <w:proofErr w:type="gramStart"/>
      <w:r w:rsidRPr="00AC06FE">
        <w:t>1,</w:t>
      </w:r>
      <w:r w:rsidR="001F6236">
        <w:t>161</w:t>
      </w:r>
      <w:r w:rsidRPr="00AC06FE">
        <w:t>)руб.</w:t>
      </w:r>
      <w:proofErr w:type="gramEnd"/>
      <w:r w:rsidRPr="00AC06FE">
        <w:t>/</w:t>
      </w:r>
      <w:proofErr w:type="spellStart"/>
      <w:r w:rsidRPr="00AC06FE">
        <w:t>тыс.кВтч</w:t>
      </w:r>
      <w:proofErr w:type="spellEnd"/>
      <w:r w:rsidRPr="00AC06FE">
        <w:t>.</w:t>
      </w:r>
    </w:p>
    <w:p w:rsidR="009201FA" w:rsidRPr="00AC06FE" w:rsidRDefault="009201FA" w:rsidP="009201FA">
      <w:pPr>
        <w:pStyle w:val="Default"/>
        <w:ind w:firstLine="708"/>
        <w:jc w:val="both"/>
      </w:pPr>
      <w:r w:rsidRPr="00AC06FE">
        <w:t>Стоимость услуги по ОДУ в электроэнергетике- 1,</w:t>
      </w:r>
      <w:r w:rsidR="007271FA">
        <w:t>363</w:t>
      </w:r>
      <w:r>
        <w:t xml:space="preserve"> (1,</w:t>
      </w:r>
      <w:r w:rsidR="001F6236">
        <w:t>417</w:t>
      </w:r>
      <w:r w:rsidRPr="00AC06FE">
        <w:t>) руб./</w:t>
      </w:r>
      <w:proofErr w:type="spellStart"/>
      <w:proofErr w:type="gramStart"/>
      <w:r w:rsidRPr="00AC06FE">
        <w:t>тыс.кВтч</w:t>
      </w:r>
      <w:proofErr w:type="spellEnd"/>
      <w:proofErr w:type="gramEnd"/>
      <w:r w:rsidRPr="00AC06FE">
        <w:t>.</w:t>
      </w:r>
    </w:p>
    <w:p w:rsidR="009201FA" w:rsidRDefault="009201FA" w:rsidP="009201FA">
      <w:pPr>
        <w:jc w:val="center"/>
      </w:pPr>
    </w:p>
    <w:p w:rsidR="009201FA" w:rsidRPr="00AC06FE" w:rsidRDefault="009201FA" w:rsidP="009201FA">
      <w:pPr>
        <w:pStyle w:val="Default"/>
        <w:ind w:firstLine="708"/>
        <w:jc w:val="both"/>
      </w:pPr>
    </w:p>
    <w:p w:rsidR="009201FA" w:rsidRPr="00AC06FE" w:rsidRDefault="009201FA" w:rsidP="004E38F8">
      <w:pPr>
        <w:jc w:val="center"/>
      </w:pPr>
    </w:p>
    <w:p w:rsidR="00426853" w:rsidRDefault="00426853" w:rsidP="00E712B8">
      <w:pPr>
        <w:rPr>
          <w:sz w:val="22"/>
          <w:szCs w:val="22"/>
        </w:rPr>
      </w:pPr>
    </w:p>
    <w:sectPr w:rsidR="004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EB"/>
    <w:multiLevelType w:val="singleLevel"/>
    <w:tmpl w:val="B33C8AB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568B"/>
    <w:rsid w:val="00033BDA"/>
    <w:rsid w:val="00092BE0"/>
    <w:rsid w:val="000B5C66"/>
    <w:rsid w:val="000C1655"/>
    <w:rsid w:val="001115E3"/>
    <w:rsid w:val="00164C67"/>
    <w:rsid w:val="001C502C"/>
    <w:rsid w:val="001F6236"/>
    <w:rsid w:val="002760E8"/>
    <w:rsid w:val="002A00F1"/>
    <w:rsid w:val="002F50A9"/>
    <w:rsid w:val="003200FF"/>
    <w:rsid w:val="00361C64"/>
    <w:rsid w:val="00426853"/>
    <w:rsid w:val="00491616"/>
    <w:rsid w:val="004E38F8"/>
    <w:rsid w:val="00531490"/>
    <w:rsid w:val="005513B8"/>
    <w:rsid w:val="005B1B15"/>
    <w:rsid w:val="00660892"/>
    <w:rsid w:val="00677C51"/>
    <w:rsid w:val="00684F6B"/>
    <w:rsid w:val="006C42E0"/>
    <w:rsid w:val="007271FA"/>
    <w:rsid w:val="00810D75"/>
    <w:rsid w:val="00812A5D"/>
    <w:rsid w:val="00815FCE"/>
    <w:rsid w:val="009201FA"/>
    <w:rsid w:val="00964DF0"/>
    <w:rsid w:val="009C5461"/>
    <w:rsid w:val="00A03F9B"/>
    <w:rsid w:val="00A22F79"/>
    <w:rsid w:val="00A24F88"/>
    <w:rsid w:val="00A401A8"/>
    <w:rsid w:val="00A57A7D"/>
    <w:rsid w:val="00A76B01"/>
    <w:rsid w:val="00A80A9B"/>
    <w:rsid w:val="00AC06FE"/>
    <w:rsid w:val="00AC65D5"/>
    <w:rsid w:val="00AF5D75"/>
    <w:rsid w:val="00B50FA0"/>
    <w:rsid w:val="00B70641"/>
    <w:rsid w:val="00B8568B"/>
    <w:rsid w:val="00BD7264"/>
    <w:rsid w:val="00C525D8"/>
    <w:rsid w:val="00C64D92"/>
    <w:rsid w:val="00C65669"/>
    <w:rsid w:val="00C80A84"/>
    <w:rsid w:val="00CE44F2"/>
    <w:rsid w:val="00D50428"/>
    <w:rsid w:val="00D5635A"/>
    <w:rsid w:val="00D63887"/>
    <w:rsid w:val="00D80616"/>
    <w:rsid w:val="00D85B38"/>
    <w:rsid w:val="00D95911"/>
    <w:rsid w:val="00E712B8"/>
    <w:rsid w:val="00EA66A2"/>
    <w:rsid w:val="00EB24C1"/>
    <w:rsid w:val="00EC731B"/>
    <w:rsid w:val="00ED1A5C"/>
    <w:rsid w:val="00ED2F6E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3E849"/>
  <w15:docId w15:val="{1DE7E2E7-0286-4E0B-A578-96400DDA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2A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8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EA75-7AC9-4055-A044-4E3D403D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2018-06-28T06:53:00Z</cp:lastPrinted>
  <dcterms:created xsi:type="dcterms:W3CDTF">2018-06-21T11:25:00Z</dcterms:created>
  <dcterms:modified xsi:type="dcterms:W3CDTF">2019-05-30T14:19:00Z</dcterms:modified>
</cp:coreProperties>
</file>